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qaccessibilityclient 0.5.0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2018 Frederik Gladhorn &lt;gladhorn@kde.org&gt;</w:t>
        <w:br/>
        <w:t>Copyright (c) 1991, 1999 Free Software Foundation, Inc.</w:t>
        <w:br/>
        <w:t>SPDX-FileCopyrightText: 2012 Sebastian Sauer &lt;sebastian.sauer@kdab.com&gt;</w:t>
        <w:br/>
        <w:t>Copyright (c) 2007 Free Software Foundation, Inc. &lt;http:fsf.org/&gt;</w:t>
        <w:br/>
        <w:t>Copyright (c) year name of author</w:t>
        <w:br/>
        <w:t>SPDX-FileCopyrightText: 2012 Frederik Gladhorn &lt;gladhorn@kde.org&gt;</w:t>
        <w:br/>
      </w:r>
    </w:p>
    <w:p>
      <w:pPr>
        <w:spacing w:line="420" w:lineRule="exact"/>
        <w:rPr>
          <w:rFonts w:hint="eastAsia"/>
        </w:rPr>
      </w:pPr>
      <w:r>
        <w:rPr>
          <w:rFonts w:ascii="Arial" w:hAnsi="Arial"/>
          <w:b/>
          <w:sz w:val="24"/>
        </w:rPr>
        <w:t xml:space="preserve">License: </w:t>
      </w:r>
      <w:r>
        <w:rPr>
          <w:rFonts w:ascii="Arial" w:hAnsi="Arial"/>
          <w:sz w:val="21"/>
        </w:rPr>
        <w:t>LGPLv2 or LGPLv3</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