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python-mkdocs-bootswatch 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2012-2019 Thomas Park Licensed under MIT Based on Bootstrap</w:t>
        <w:br/>
        <w:t>Copyright 2011-2019 Twitter, Inc.</w:t>
        <w:br/>
        <w:t>Copyright (c) 2015, Dougal Matthews. All rights reserved.</w:t>
        <w:br/>
        <w:t>Copyright (c) 2013 Thomas Park</w:t>
        <w:br/>
        <w:t>Copyright 2011-2019 The Bootstrap Authors</w:t>
        <w:br/>
      </w:r>
    </w:p>
    <w:p>
      <w:pPr>
        <w:spacing w:line="420" w:lineRule="exact"/>
        <w:rPr>
          <w:rFonts w:hint="eastAsia"/>
        </w:rPr>
      </w:pPr>
      <w:r>
        <w:rPr>
          <w:rFonts w:ascii="Arial" w:hAnsi="Arial"/>
          <w:b/>
          <w:sz w:val="24"/>
        </w:rPr>
        <w:t xml:space="preserve">License: </w:t>
      </w:r>
      <w:r>
        <w:rPr>
          <w:rFonts w:ascii="Arial" w:hAnsi="Arial"/>
          <w:sz w:val="21"/>
        </w:rPr>
        <w:t>BSD-2-Clause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