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177D7" w14:textId="77777777" w:rsidR="00922EBF" w:rsidRPr="00922EBF" w:rsidRDefault="00922EBF" w:rsidP="00922EBF">
      <w:pPr>
        <w:rPr>
          <w:rFonts w:cs="Arial"/>
        </w:rPr>
      </w:pPr>
    </w:p>
    <w:p w14:paraId="36AF2F33" w14:textId="77777777" w:rsidR="00602C0E" w:rsidRDefault="009758FB">
      <w:pPr>
        <w:spacing w:line="420" w:lineRule="exact"/>
        <w:jc w:val="center"/>
      </w:pPr>
      <w:r>
        <w:rPr>
          <w:b/>
          <w:sz w:val="32"/>
        </w:rPr>
        <w:t>OPEN SOURCE SOFTWARE NOTICE</w:t>
      </w:r>
    </w:p>
    <w:p w14:paraId="79B284ED" w14:textId="77777777" w:rsidR="00602C0E" w:rsidRDefault="00602C0E">
      <w:pPr>
        <w:spacing w:line="420" w:lineRule="exact"/>
        <w:jc w:val="center"/>
      </w:pPr>
    </w:p>
    <w:p w14:paraId="50A26A4A"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D46BD5" w14:textId="77777777" w:rsidR="00602C0E" w:rsidRDefault="00602C0E">
      <w:pPr>
        <w:spacing w:line="420" w:lineRule="exact"/>
        <w:jc w:val="both"/>
      </w:pPr>
    </w:p>
    <w:p w14:paraId="4D3980C7"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20E2731"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402458F" w14:textId="77777777" w:rsidR="00602C0E" w:rsidRDefault="00602C0E">
      <w:pPr>
        <w:spacing w:line="420" w:lineRule="exact"/>
        <w:jc w:val="both"/>
      </w:pPr>
    </w:p>
    <w:p w14:paraId="46337915" w14:textId="77777777" w:rsidR="00602C0E" w:rsidRDefault="009758FB">
      <w:r>
        <w:rPr>
          <w:b/>
          <w:sz w:val="32"/>
        </w:rPr>
        <w:t>Copyright Notice and License Texts</w:t>
      </w:r>
    </w:p>
    <w:p w14:paraId="3FB8F751" w14:textId="457B2903" w:rsidR="00602C0E" w:rsidRDefault="009758FB">
      <w:pPr>
        <w:spacing w:line="240" w:lineRule="auto"/>
      </w:pPr>
      <w:r>
        <w:rPr>
          <w:b/>
        </w:rPr>
        <w:t xml:space="preserve">Software: </w:t>
      </w:r>
      <w:proofErr w:type="spellStart"/>
      <w:r>
        <w:rPr>
          <w:rFonts w:ascii="微软雅黑" w:hAnsi="微软雅黑"/>
        </w:rPr>
        <w:t>mathjax</w:t>
      </w:r>
      <w:proofErr w:type="spellEnd"/>
      <w:r>
        <w:rPr>
          <w:rFonts w:ascii="微软雅黑" w:hAnsi="微软雅黑"/>
        </w:rPr>
        <w:t xml:space="preserve"> 2.7.</w:t>
      </w:r>
      <w:r w:rsidR="00D36FFA">
        <w:rPr>
          <w:rFonts w:ascii="微软雅黑" w:hAnsi="微软雅黑"/>
        </w:rPr>
        <w:t>8</w:t>
      </w:r>
    </w:p>
    <w:p w14:paraId="35F4AC5A" w14:textId="77777777" w:rsidR="00602C0E" w:rsidRDefault="009758FB">
      <w:pPr>
        <w:spacing w:line="420" w:lineRule="exact"/>
      </w:pPr>
      <w:r>
        <w:rPr>
          <w:b/>
        </w:rPr>
        <w:t>Copyright notice:</w:t>
      </w:r>
      <w:r>
        <w:rPr>
          <w:sz w:val="18"/>
        </w:rPr>
        <w:t xml:space="preserve"> </w:t>
      </w:r>
    </w:p>
    <w:p w14:paraId="0684CEF1" w14:textId="77777777" w:rsidR="00602C0E" w:rsidRDefault="009758FB">
      <w:pPr>
        <w:spacing w:line="420" w:lineRule="exact"/>
      </w:pPr>
      <w:r>
        <w:rPr>
          <w:rFonts w:ascii="宋体" w:hAnsi="宋体"/>
          <w:sz w:val="22"/>
        </w:rPr>
        <w:t>Copyright (c) 2009-2018 The MathJax Consortium</w:t>
      </w:r>
      <w:r>
        <w:rPr>
          <w:rFonts w:ascii="宋体" w:hAnsi="宋体"/>
          <w:sz w:val="22"/>
        </w:rPr>
        <w:br/>
        <w:t>Copyright 2012-2013 for TeX Gyre math extensions by B. Jackowski, P. Strzelczyk and P. Pianowski (on behalf of TeX Users Groups).</w:t>
      </w:r>
      <w:r>
        <w:rPr>
          <w:rFonts w:ascii="宋体" w:hAnsi="宋体"/>
          <w:sz w:val="22"/>
        </w:rPr>
        <w:br/>
        <w:t>Copyright (c) 2013, The MathJax Consortium, with Reserved Font Name Asana MathJax.</w:t>
      </w:r>
      <w:r>
        <w:rPr>
          <w:rFonts w:ascii="宋体" w:hAnsi="宋体"/>
          <w:sz w:val="22"/>
        </w:rPr>
        <w:br/>
        <w:t>Copyright (c) 2009-2013 by The MathJax Consortium</w:t>
      </w:r>
      <w:r>
        <w:rPr>
          <w:rFonts w:ascii="宋体" w:hAnsi="宋体"/>
          <w:sz w:val="22"/>
        </w:rPr>
        <w:br/>
        <w:t>Copyright (c) David Carlisle 2001, 2002, 2008, 2009, 2013, and is used by permission of David Carlisle, who has agreed to allow us to release it under the Apache2 license (see below). That portion is indicated via comments.</w:t>
      </w:r>
      <w:r>
        <w:rPr>
          <w:rFonts w:ascii="宋体" w:hAnsi="宋体"/>
          <w:sz w:val="22"/>
        </w:rPr>
        <w:br/>
        <w:t>Copyright (c) 2011-2018 The MathJax Consortium &lt;meta http-equiv Content-Type content text/html; charset UTF-8 /&gt;</w:t>
      </w:r>
      <w:r>
        <w:rPr>
          <w:rFonts w:ascii="宋体" w:hAnsi="宋体"/>
          <w:sz w:val="22"/>
        </w:rPr>
        <w:br/>
        <w:t>Copyright (c) 2012 Google Inc.</w:t>
      </w:r>
      <w:r>
        <w:rPr>
          <w:rFonts w:ascii="宋体" w:hAnsi="宋体"/>
          <w:sz w:val="22"/>
        </w:rPr>
        <w:br/>
      </w:r>
      <w:r>
        <w:rPr>
          <w:rFonts w:ascii="宋体" w:hAnsi="宋体"/>
          <w:sz w:val="22"/>
        </w:rPr>
        <w:lastRenderedPageBreak/>
        <w:t>Copyright (c) 2012-2018 The MathJax Consortium &lt;meta http-equiv Content-Type content text/html; charset UTF-8 /&gt;</w:t>
      </w:r>
      <w:r>
        <w:rPr>
          <w:rFonts w:ascii="宋体" w:hAnsi="宋体"/>
          <w:sz w:val="22"/>
        </w:rPr>
        <w:br/>
        <w:t>Copyright (c) 2009-2018 The MathJax Consortium &lt;meta http-equiv Content-Type content text/html; charset UTF-8 /&gt;</w:t>
      </w:r>
      <w:r>
        <w:rPr>
          <w:rFonts w:ascii="宋体" w:hAnsi="宋体"/>
          <w:sz w:val="22"/>
        </w:rPr>
        <w:br/>
        <w:t>Copyright (c) 1998-2003 by MicroPress, Inc. (www.micropress-inc.com), with Reserved Font Name TM Math. To obtain additional mathematical fonts, please contact MicroPress, Inc.</w:t>
      </w:r>
      <w:r>
        <w:rPr>
          <w:rFonts w:ascii="宋体" w:hAnsi="宋体"/>
          <w:sz w:val="22"/>
        </w:rPr>
        <w:br/>
        <w:t>Copyright (c) 2014 Peter Jipsen and other ASCIIMathML.js contributors</w:t>
      </w:r>
      <w:r>
        <w:rPr>
          <w:rFonts w:ascii="宋体" w:hAnsi="宋体"/>
          <w:sz w:val="22"/>
        </w:rPr>
        <w:br/>
        <w:t>Copyright (c) 2013 The MathJax Consortium, with Reserved Font Name Neo Euler MathJax.</w:t>
      </w:r>
      <w:r>
        <w:rPr>
          <w:rFonts w:ascii="宋体" w:hAnsi="宋体"/>
          <w:sz w:val="22"/>
        </w:rPr>
        <w:br/>
        <w:t>Copyright (c) 2009-2013 The MathJax Consortium</w:t>
      </w:r>
      <w:r>
        <w:rPr>
          <w:rFonts w:ascii="宋体" w:hAnsi="宋体"/>
          <w:sz w:val="22"/>
        </w:rPr>
        <w:br/>
        <w:t>Copyright (c) 2011-2015 The MathJax Consortium</w:t>
      </w:r>
      <w:r>
        <w:rPr>
          <w:rFonts w:ascii="宋体" w:hAnsi="宋体"/>
          <w:sz w:val="22"/>
        </w:rPr>
        <w:br/>
        <w:t>Copyright (c) 2013-2018 The MathJax Consortium &lt;meta http-equiv Content-Type content text/html; charset UTF-8 /&gt;</w:t>
      </w:r>
      <w:r>
        <w:rPr>
          <w:rFonts w:ascii="宋体" w:hAnsi="宋体"/>
          <w:sz w:val="22"/>
        </w:rPr>
        <w:br/>
        <w:t>Copyright (c) 2010-2018 The MathJax Consortium &lt;meta http-equiv Content-Type content text/html; charset UTF-8 /&gt;</w:t>
      </w:r>
      <w:r>
        <w:rPr>
          <w:rFonts w:ascii="宋体" w:hAnsi="宋体"/>
          <w:sz w:val="22"/>
        </w:rPr>
        <w:br/>
        <w:t>Copyright (c) 2013-2018 The MathJax Consortium</w:t>
      </w:r>
      <w:r>
        <w:rPr>
          <w:rFonts w:ascii="宋体" w:hAnsi="宋体"/>
          <w:sz w:val="22"/>
        </w:rPr>
        <w:br/>
        <w:t>Copyright 2013 The MathJax Consortium</w:t>
      </w:r>
      <w:r>
        <w:rPr>
          <w:rFonts w:ascii="宋体" w:hAnsi="宋体"/>
          <w:sz w:val="22"/>
        </w:rPr>
        <w:br/>
        <w:t>Copyright (c) 2001-2010 by the STI Pub Companies, consisting of the American Institute of Physics, the American Chemical Society, the American Mathematical Society, the American Physical Society, Elsevier, Inc.</w:t>
      </w:r>
      <w:r>
        <w:rPr>
          <w:rFonts w:ascii="宋体" w:hAnsi="宋体"/>
          <w:sz w:val="22"/>
        </w:rPr>
        <w:br/>
        <w:t>Copyright (c) 2007, Apostolos Syropoulos (&lt;asyropoulos@yahoo.com), with Reserved Font Name Asana Math.</w:t>
      </w:r>
      <w:r>
        <w:rPr>
          <w:rFonts w:ascii="宋体" w:hAnsi="宋体"/>
          <w:sz w:val="22"/>
        </w:rPr>
        <w:br/>
        <w:t>Copyright (c) 2009, 2010 Khaled Hosny (khaledhosny@eglug.org).</w:t>
      </w:r>
      <w:r>
        <w:rPr>
          <w:rFonts w:ascii="宋体" w:hAnsi="宋体"/>
          <w:sz w:val="22"/>
        </w:rPr>
        <w:br/>
        <w:t>Copyright (c) 2011-2018 The MathJax Consortium</w:t>
      </w:r>
      <w:r>
        <w:rPr>
          <w:rFonts w:ascii="宋体" w:hAnsi="宋体"/>
          <w:sz w:val="22"/>
        </w:rPr>
        <w:br/>
        <w:t>Copyright (c) 1990 by Elsevier, Inc.</w:t>
      </w:r>
      <w:r>
        <w:rPr>
          <w:rFonts w:ascii="宋体" w:hAnsi="宋体"/>
          <w:sz w:val="22"/>
        </w:rPr>
        <w:br/>
        <w:t>Copyright (c) 2010-2013 The MathJax Consortium</w:t>
      </w:r>
      <w:r>
        <w:rPr>
          <w:rFonts w:ascii="宋体" w:hAnsi="宋体"/>
          <w:sz w:val="22"/>
        </w:rPr>
        <w:br/>
        <w:t>Copyright (c) 2012-2018 The MathJax Consortium</w:t>
      </w:r>
      <w:r>
        <w:rPr>
          <w:rFonts w:ascii="宋体" w:hAnsi="宋体"/>
          <w:sz w:val="22"/>
        </w:rPr>
        <w:br/>
        <w:t>Copyright (c) 2010-2018 The MathJax Consortium</w:t>
      </w:r>
      <w:r>
        <w:rPr>
          <w:rFonts w:ascii="宋体" w:hAnsi="宋体"/>
          <w:sz w:val="22"/>
        </w:rPr>
        <w:br/>
        <w:t>Copyright (c) David Carlisle 2008-2015 and is used by permission of David Carlisle, who has agreed to allow us to release it under the Apache2 license (see below). That portion is indicated via comments.</w:t>
      </w:r>
      <w:r>
        <w:rPr>
          <w:rFonts w:ascii="宋体" w:hAnsi="宋体"/>
          <w:sz w:val="22"/>
        </w:rPr>
        <w:br/>
        <w:t>Copyright (c) 2007 Cybozu Labs, Inc.</w:t>
      </w:r>
      <w:r>
        <w:rPr>
          <w:rFonts w:ascii="宋体" w:hAnsi="宋体"/>
          <w:sz w:val="22"/>
        </w:rPr>
        <w:br/>
      </w:r>
      <w:r>
        <w:rPr>
          <w:rFonts w:ascii="宋体" w:hAnsi="宋体"/>
          <w:sz w:val="22"/>
        </w:rPr>
        <w:lastRenderedPageBreak/>
        <w:t>Copyright (c) 2013 by The MathJax Consortium, with Reserved Font Name STIX MathJax</w:t>
      </w:r>
      <w:r>
        <w:rPr>
          <w:rFonts w:ascii="宋体" w:hAnsi="宋体"/>
          <w:sz w:val="22"/>
        </w:rPr>
        <w:br/>
        <w:t>Copyright (c) 2017-2018 The MathJax Consortium</w:t>
      </w:r>
      <w:r>
        <w:rPr>
          <w:rFonts w:ascii="宋体" w:hAnsi="宋体"/>
          <w:sz w:val="22"/>
        </w:rPr>
        <w:br/>
        <w:t>Copyright (c) 2016-2018 The MathJax Consortium</w:t>
      </w:r>
      <w:r>
        <w:rPr>
          <w:rFonts w:ascii="宋体" w:hAnsi="宋体"/>
          <w:sz w:val="22"/>
        </w:rPr>
        <w:br/>
        <w:t>Copyright (c) 2014-2018 The MathJax Consortium</w:t>
      </w:r>
      <w:r>
        <w:rPr>
          <w:rFonts w:ascii="宋体" w:hAnsi="宋体"/>
          <w:sz w:val="22"/>
        </w:rPr>
        <w:br/>
        <w:t>Copyright (c) 1997, 2009 American Mathematical Society (http:www.ams.org), with Reserved Font Names EUEX10, EUEX7, EUEX8, EUEX9, EUFB10, EUFB5, EUFB7, EUFM10, EUFM5, EUFM7, EURB10, EURB5, EURB7, EURM10, EURM5, EURM7, EUSB10, EUSB5, EUSB7, EUSM10, EUSM5, EUSM7, CMEX10, CMSY5, CMSY7.</w:t>
      </w:r>
      <w:r>
        <w:rPr>
          <w:rFonts w:ascii="宋体" w:hAnsi="宋体"/>
          <w:sz w:val="22"/>
        </w:rPr>
        <w:br/>
        <w:t>Copyright (c) 2009-2015 The MathJax Consortium</w:t>
      </w:r>
      <w:r>
        <w:rPr>
          <w:rFonts w:ascii="宋体" w:hAnsi="宋体"/>
          <w:sz w:val="22"/>
        </w:rPr>
        <w:br/>
        <w:t>Copyright (c) 2015-2018 The MathJax Consortium</w:t>
      </w:r>
      <w:r>
        <w:rPr>
          <w:rFonts w:ascii="宋体" w:hAnsi="宋体"/>
          <w:sz w:val="22"/>
        </w:rPr>
        <w:br/>
        <w:t>Copyright (c) Peter Jipsen http://www.chapman.edu/jipsen and is used by permission of Peter Jipsen, who has agreed to allow us to release it under the Apache2 license (see below). That portion is indicated via comments.</w:t>
      </w:r>
      <w:r>
        <w:rPr>
          <w:rFonts w:ascii="宋体" w:hAnsi="宋体"/>
          <w:sz w:val="22"/>
        </w:rPr>
        <w:br/>
        <w:t>Copyright (c) 2015-2017 Martin Hensel</w:t>
      </w:r>
      <w:r>
        <w:rPr>
          <w:rFonts w:ascii="宋体" w:hAnsi="宋体"/>
          <w:sz w:val="22"/>
        </w:rPr>
        <w:br/>
      </w:r>
    </w:p>
    <w:p w14:paraId="3003A9A6" w14:textId="77777777" w:rsidR="00602C0E" w:rsidRDefault="009758FB">
      <w:pPr>
        <w:spacing w:line="420" w:lineRule="exact"/>
      </w:pPr>
      <w:r>
        <w:rPr>
          <w:b/>
          <w:sz w:val="24"/>
        </w:rPr>
        <w:t xml:space="preserve">License: </w:t>
      </w:r>
      <w:r>
        <w:t>ASL 2.0</w:t>
      </w:r>
    </w:p>
    <w:p w14:paraId="179024B1" w14:textId="77777777" w:rsidR="00602C0E" w:rsidRDefault="009758FB">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r>
      <w:r>
        <w:rPr>
          <w:rFonts w:ascii="Times New Roman" w:hAnsi="Times New Roman"/>
        </w:rPr>
        <w:lastRenderedPageBreak/>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lastRenderedPageBreak/>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r>
      <w:r>
        <w:rPr>
          <w:rFonts w:ascii="Times New Roman" w:hAnsi="Times New Roman"/>
        </w:rPr>
        <w:lastRenderedPageBreak/>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r>
      <w:r>
        <w:rPr>
          <w:rFonts w:ascii="Times New Roman" w:hAnsi="Times New Roman"/>
        </w:rPr>
        <w:lastRenderedPageBreak/>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r>
      <w:r>
        <w:rPr>
          <w:rFonts w:ascii="Times New Roman" w:hAnsi="Times New Roman"/>
        </w:rPr>
        <w:lastRenderedPageBreak/>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r>
      <w:r>
        <w:rPr>
          <w:rFonts w:ascii="Times New Roman" w:hAnsi="Times New Roman"/>
        </w:rPr>
        <w:lastRenderedPageBreak/>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B16C9" w14:textId="77777777" w:rsidR="00C51D24" w:rsidRDefault="00C51D24" w:rsidP="001F7CE0">
      <w:pPr>
        <w:spacing w:line="240" w:lineRule="auto"/>
      </w:pPr>
      <w:r>
        <w:separator/>
      </w:r>
    </w:p>
  </w:endnote>
  <w:endnote w:type="continuationSeparator" w:id="0">
    <w:p w14:paraId="1FEA10B9" w14:textId="77777777" w:rsidR="00C51D24" w:rsidRDefault="00C51D2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32E49C5" w14:textId="77777777">
      <w:tc>
        <w:tcPr>
          <w:tcW w:w="1542" w:type="pct"/>
        </w:tcPr>
        <w:p w14:paraId="017802E2" w14:textId="77777777" w:rsidR="00A22757" w:rsidRDefault="003140E1" w:rsidP="004B62ED">
          <w:pPr>
            <w:pStyle w:val="a4"/>
          </w:pPr>
          <w:r>
            <w:fldChar w:fldCharType="begin"/>
          </w:r>
          <w:r w:rsidR="00A22757">
            <w:instrText xml:space="preserve"> DATE \@ "yyyy-MM-dd" </w:instrText>
          </w:r>
          <w:r>
            <w:fldChar w:fldCharType="separate"/>
          </w:r>
          <w:r w:rsidR="00D36FFA">
            <w:rPr>
              <w:noProof/>
            </w:rPr>
            <w:t>2025-09-22</w:t>
          </w:r>
          <w:r>
            <w:rPr>
              <w:noProof/>
            </w:rPr>
            <w:fldChar w:fldCharType="end"/>
          </w:r>
        </w:p>
      </w:tc>
      <w:tc>
        <w:tcPr>
          <w:tcW w:w="1853" w:type="pct"/>
        </w:tcPr>
        <w:p w14:paraId="741353BE" w14:textId="77777777" w:rsidR="00A22757" w:rsidRDefault="00A22757" w:rsidP="00922EBF">
          <w:pPr>
            <w:pStyle w:val="a4"/>
          </w:pPr>
        </w:p>
      </w:tc>
      <w:tc>
        <w:tcPr>
          <w:tcW w:w="1605" w:type="pct"/>
        </w:tcPr>
        <w:p w14:paraId="24809058"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51D24">
            <w:fldChar w:fldCharType="begin"/>
          </w:r>
          <w:r w:rsidR="00C51D24">
            <w:instrText xml:space="preserve"> NUMPAGES  \* Arabic  \* MERGEFORMAT </w:instrText>
          </w:r>
          <w:r w:rsidR="00C51D24">
            <w:fldChar w:fldCharType="separate"/>
          </w:r>
          <w:r w:rsidR="00A61896">
            <w:rPr>
              <w:noProof/>
            </w:rPr>
            <w:t>1</w:t>
          </w:r>
          <w:r w:rsidR="00C51D24">
            <w:rPr>
              <w:noProof/>
            </w:rPr>
            <w:fldChar w:fldCharType="end"/>
          </w:r>
        </w:p>
      </w:tc>
    </w:tr>
  </w:tbl>
  <w:p w14:paraId="51D1078C"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0F610" w14:textId="77777777" w:rsidR="00C51D24" w:rsidRDefault="00C51D24" w:rsidP="001F7CE0">
      <w:pPr>
        <w:spacing w:line="240" w:lineRule="auto"/>
      </w:pPr>
      <w:r>
        <w:separator/>
      </w:r>
    </w:p>
  </w:footnote>
  <w:footnote w:type="continuationSeparator" w:id="0">
    <w:p w14:paraId="49B5E150" w14:textId="77777777" w:rsidR="00C51D24" w:rsidRDefault="00C51D24"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1BF1684" w14:textId="77777777">
      <w:trPr>
        <w:cantSplit/>
        <w:trHeight w:hRule="exact" w:val="777"/>
      </w:trPr>
      <w:tc>
        <w:tcPr>
          <w:tcW w:w="492" w:type="pct"/>
          <w:tcBorders>
            <w:bottom w:val="single" w:sz="6" w:space="0" w:color="auto"/>
          </w:tcBorders>
        </w:tcPr>
        <w:p w14:paraId="124E1539" w14:textId="77777777" w:rsidR="00A22757" w:rsidRDefault="00A22757" w:rsidP="00922EBF"/>
      </w:tc>
      <w:tc>
        <w:tcPr>
          <w:tcW w:w="3283" w:type="pct"/>
          <w:tcBorders>
            <w:bottom w:val="single" w:sz="6" w:space="0" w:color="auto"/>
          </w:tcBorders>
          <w:vAlign w:val="bottom"/>
        </w:tcPr>
        <w:p w14:paraId="5890E6E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9F6F26D" w14:textId="77777777" w:rsidR="00A22757" w:rsidRDefault="00A22757" w:rsidP="004B62ED">
          <w:pPr>
            <w:pStyle w:val="a3"/>
            <w:ind w:firstLine="33"/>
          </w:pPr>
        </w:p>
      </w:tc>
    </w:tr>
  </w:tbl>
  <w:p w14:paraId="3ACF9467"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1D24"/>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36FF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F2FAA"/>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2335</Words>
  <Characters>13313</Characters>
  <Application>Microsoft Office Word</Application>
  <DocSecurity>0</DocSecurity>
  <Lines>110</Lines>
  <Paragraphs>31</Paragraphs>
  <ScaleCrop>false</ScaleCrop>
  <Company>Huawei Technologies Co.,Ltd.</Company>
  <LinksUpToDate>false</LinksUpToDate>
  <CharactersWithSpaces>15617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2025-09-22T02:09:00Z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