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libestr 0.1.11</w:t>
      </w:r>
    </w:p>
    <w:p>
      <w:pPr/>
      <w:r>
        <w:rPr>
          <w:rStyle w:val="13"/>
          <w:rFonts w:ascii="Arial" w:hAnsi="Arial"/>
          <w:b/>
        </w:rPr>
        <w:t xml:space="preserve">Copyright notice: </w:t>
      </w:r>
    </w:p>
    <w:p>
      <w:pPr/>
      <w:r>
        <w:rPr>
          <w:rStyle w:val="13"/>
          <w:rFonts w:ascii="宋体" w:hAnsi="宋体"/>
          <w:sz w:val="22"/>
        </w:rPr>
        <w:t>Copyright (C) 2010 Rainer Gerhards</w:t>
        <w:br/>
        <w:t>Copyright (C) 1991, 1999 Free Software Foundation, Inc.</w:t>
        <w:br/>
        <w:t>Copyright 2010-2011 by Rainer Gerhards and Adiscon GmbH.</w:t>
        <w:br/>
        <w:t>Copyright 2010 by Rainer Gerhards and Adiscon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