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Google Inc.</w:t>
        <w:br/>
        <w:t>Copyright (C) 2012 Square, Inc.</w:t>
        <w:br/>
        <w:t>Copyright (C) 2016 Google, Inc.</w:t>
        <w:br/>
        <w:t>Copyright (C) 2013 Square, Inc.</w:t>
        <w:br/>
        <w:t>Copyright (C) 2015 Google Inc.</w:t>
        <w:br/>
        <w:t>Copyright (C) 2016 Google Inc.</w:t>
        <w:br/>
        <w:t>Copyright (C) 2012 Google, Inc.</w:t>
        <w:br/>
        <w:t>Copyright (C) 2008 Google, Inc.</w:t>
        <w:br/>
        <w:t>Copyright (C) 2015 Google, Inc.</w:t>
        <w:br/>
        <w:t>Copyright (C) 2000-2007 The Apache Software Foundation</w:t>
        <w:br/>
        <w:t>Copyright (C) 2014 Google, Inc.</w:t>
        <w:br/>
        <w:t>Copyright (C) 2013 Google, Inc.</w:t>
        <w:br/>
        <w:t>Copyright 2013 Google, Inc.</w:t>
        <w:br/>
        <w:t>Copyright (C) 2013 Google Inc.</w:t>
        <w:br/>
        <w:t>Copyright (C) 2012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(3)sWSNjfYO5cUOVhWycidyR6EgaEiRG+peKS2a5zu90bJ6nIl03Ktxi7biCtt1lQIwcTv4rHq2
UHIy7doEolXeh4ukza6Ue6TJP3zAJMZeod+O/KTMY026+BXBNBpCHtwupxFdiyhioCOpPFgD
865K5oNnKUhxNTwqoqlbwfEM7bqTRBSMPGCm1g/Pgnpd+lBTkpqx+OlhSh7eSHi3qLlcdrae
cfUcAtKDbg3ipx3n7c</vt:lpwstr>
  </property>
  <property fmtid="{D5CDD505-2E9C-101B-9397-08002B2CF9AE}" pid="11" name="_2015_ms_pID_7253431">
    <vt:lpwstr>JSbZ6r/X7Ryn/hraf8bjlQuf+6FkYvj8GO4qvAMnT5QOVVFy09LKqt
E5iKDMGPKFxxc866ayF6RyrSfjOFBpjos7s7gs5CX9KtifUt7rXU02TugyPq/skpmDurJ4El
I0QXnZrhwsPuzEMnGElp6d7yafCDR4ukC0vKFWArjL5OPG6or2mHvKwKGqGZ8Q0fbHOXxKZd
hSh/zdyB2IGTK2TMJKopOjwxva/q2+et04j7</vt:lpwstr>
  </property>
  <property fmtid="{D5CDD505-2E9C-101B-9397-08002B2CF9AE}" pid="12" name="_2015_ms_pID_7253432">
    <vt:lpwstr>Zq23Vm8IFBI/oynw/8Q/IC4jVodUyoNYnHbX
obUtmdnbrwo3dPRob7O9Z25QZizs5Uvr2dx3qPEK4xSWL8BPF4Y=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