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virt-viewer 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Red Hat, Inc.</w:t>
        <w:br/>
        <w:t>Copyright (c) 2016 Red Hat, Inc.</w:t>
        <w:br/>
        <w:t>Copyright (C) 2007-2012 Red Hat, Inc.</w:t>
        <w:br/>
        <w:t>Copyright (C) 2011-2012 Red Hat, Inc.</w:t>
        <w:br/>
        <w:t>Copyright (C) 2015 Red Hat, Inc.</w:t>
        <w:br/>
        <w:t>Copyright (C) 2012-2015 Red Hat, Inc.</w:t>
        <w:br/>
        <w:t>Copyright (C) 2009-2012 Daniel P. Berrange</w:t>
        <w:br/>
        <w:t>Copyright (C) 2012 Red Hat, Inc.</w:t>
        <w:br/>
        <w:t>Copyright (C) 2007-2012, 2014 Red Hat, Inc.</w:t>
        <w:br/>
        <w:t>Copyright (C) 2007-2015 Red Hat, Inc.</w:t>
        <w:br/>
        <w:t>Copyright (C) 2014 Red Hat, Inc.</w:t>
        <w:br/>
        <w:t>Copyright (C) 2007-2014 Red Hat, Inc.</w:t>
        <w:br/>
        <w:t>Copyright (C) 1989, 1991 Free Software Foundation, Inc.</w:t>
        <w:br/>
        <w:t>Copyright (C) 2016 Red Hat, Inc.</w:t>
        <w:br/>
        <w:t>Copyright (C) 2010 Marc-André Lureau</w:t>
        <w:br/>
        <w:t>Copyright (C) 2007-2009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